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5" w:hanging="3.0000000000000004"/>
        <w:jc w:val="left"/>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02">
      <w:pPr>
        <w:spacing w:after="0" w:line="276" w:lineRule="auto"/>
        <w:ind w:left="-5" w:hanging="3.0000000000000004"/>
        <w:jc w:val="center"/>
        <w:rPr>
          <w:rFonts w:ascii="Arial" w:cs="Arial" w:eastAsia="Arial" w:hAnsi="Arial"/>
          <w:sz w:val="28"/>
          <w:szCs w:val="28"/>
          <w:highlight w:val="white"/>
        </w:rPr>
      </w:pPr>
      <w:r w:rsidDel="00000000" w:rsidR="00000000" w:rsidRPr="00000000">
        <w:rPr>
          <w:rFonts w:ascii="Arial" w:cs="Arial" w:eastAsia="Arial" w:hAnsi="Arial"/>
          <w:b w:val="1"/>
          <w:sz w:val="28"/>
          <w:szCs w:val="28"/>
          <w:highlight w:val="white"/>
          <w:rtl w:val="0"/>
        </w:rPr>
        <w:t xml:space="preserve">Platform text</w:t>
      </w:r>
      <w:r w:rsidDel="00000000" w:rsidR="00000000" w:rsidRPr="00000000">
        <w:rPr>
          <w:rtl w:val="0"/>
        </w:rPr>
      </w:r>
    </w:p>
    <w:p w:rsidR="00000000" w:rsidDel="00000000" w:rsidP="00000000" w:rsidRDefault="00000000" w:rsidRPr="00000000" w14:paraId="00000003">
      <w:pPr>
        <w:spacing w:after="0" w:line="276" w:lineRule="auto"/>
        <w:ind w:left="-5" w:hanging="3.0000000000000004"/>
        <w:jc w:val="center"/>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R3OB10 - Tower from Hotărani</w:t>
      </w:r>
    </w:p>
    <w:p w:rsidR="00000000" w:rsidDel="00000000" w:rsidP="00000000" w:rsidRDefault="00000000" w:rsidRPr="00000000" w14:paraId="00000004">
      <w:pPr>
        <w:spacing w:after="0" w:line="276" w:lineRule="auto"/>
        <w:ind w:left="-5" w:hanging="3.0000000000000004"/>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276" w:lineRule="auto"/>
        <w:ind w:left="-5" w:hanging="3.000000000000000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2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Massive and austere, the medieval tower from Hotărani majestically dominates the surrounding plain. From its height of 15.8 meters, you could look out over the entire Olt valley.</w:t>
      </w:r>
    </w:p>
    <w:p w:rsidR="00000000" w:rsidDel="00000000" w:rsidP="00000000" w:rsidRDefault="00000000" w:rsidRPr="00000000" w14:paraId="00000007">
      <w:pPr>
        <w:spacing w:after="2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past, it was part of a complex consisting of a monastery and a manorial court. These fortified towers were placed either in isolation, as purely military objectives, or in the ensemble of monasteries, as gate towers. They could still be incorporated into churches, but as separate structures.</w:t>
      </w:r>
    </w:p>
    <w:p w:rsidR="00000000" w:rsidDel="00000000" w:rsidP="00000000" w:rsidRDefault="00000000" w:rsidRPr="00000000" w14:paraId="00000008">
      <w:pPr>
        <w:spacing w:after="2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Near the walls of the tower, you can imagine the guard's vigil and the ringing of the bell, the fear of the villagers. You seem to hear their hurried footsteps; you see them running towards the gate of the tower where they are going to hide from the enemies.</w:t>
      </w:r>
    </w:p>
    <w:p w:rsidR="00000000" w:rsidDel="00000000" w:rsidP="00000000" w:rsidRDefault="00000000" w:rsidRPr="00000000" w14:paraId="00000009">
      <w:pPr>
        <w:spacing w:after="2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bell chamber on the top level served as a place for guarding and observation. From here, through the four arched openings, you could see everything moving from all cardinal points. When the watchman saw danger, he rang the bells warning the population to take cover.</w:t>
      </w:r>
    </w:p>
    <w:p w:rsidR="00000000" w:rsidDel="00000000" w:rsidP="00000000" w:rsidRDefault="00000000" w:rsidRPr="00000000" w14:paraId="0000000A">
      <w:pPr>
        <w:spacing w:after="2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a rich history, the tower witnessed the political and cultural events of the era. Restored, the Hotărani Tower is a jewel of our cultural heritage and today it is in full restoration process. Discover this hidden treasure and let yourself be captivated by its story.</w:t>
      </w:r>
    </w:p>
    <w:p w:rsidR="00000000" w:rsidDel="00000000" w:rsidP="00000000" w:rsidRDefault="00000000" w:rsidRPr="00000000" w14:paraId="0000000B">
      <w:pPr>
        <w:spacing w:after="22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220" w:line="276" w:lineRule="auto"/>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Brief historical foray</w:t>
      </w:r>
    </w:p>
    <w:p w:rsidR="00000000" w:rsidDel="00000000" w:rsidP="00000000" w:rsidRDefault="00000000" w:rsidRPr="00000000" w14:paraId="0000000D">
      <w:pPr>
        <w:spacing w:after="2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Hotărani, remains of the North-Danube Thracian tribes from the Iron Age, including the first Hallstatt Iron Age and the second La Tène Iron Age, were discovered. During these periods, Geto-Dacian agriculture reached a high level of development.</w:t>
      </w:r>
    </w:p>
    <w:p w:rsidR="00000000" w:rsidDel="00000000" w:rsidP="00000000" w:rsidRDefault="00000000" w:rsidRPr="00000000" w14:paraId="0000000E">
      <w:pPr>
        <w:spacing w:after="2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the inscription in Greek on the wall of the tower it is mentioned that "this tower was raised with the contribution and at the expense of the enlightened Neagoe voivode of Wallachia in the year 7028 (1520)".</w:t>
      </w:r>
    </w:p>
    <w:p w:rsidR="00000000" w:rsidDel="00000000" w:rsidP="00000000" w:rsidRDefault="00000000" w:rsidRPr="00000000" w14:paraId="0000000F">
      <w:pPr>
        <w:spacing w:after="22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22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20" w:line="276" w:lineRule="auto"/>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Outstanding personalities</w:t>
      </w:r>
    </w:p>
    <w:p w:rsidR="00000000" w:rsidDel="00000000" w:rsidP="00000000" w:rsidRDefault="00000000" w:rsidRPr="00000000" w14:paraId="0000001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great vornic Mitrea (Dumitru), the founder of the Hotărani Monastery, is one of the outstanding political personalities of the second half of the 16th century. Related to Mihnea Turcitul, the lord of the Walloon Region, he carried the flag of his reign enjoying, in return, the title of great vornic (official in charge of justice and internal affairs).</w:t>
      </w:r>
    </w:p>
    <w:p w:rsidR="00000000" w:rsidDel="00000000" w:rsidP="00000000" w:rsidRDefault="00000000" w:rsidRPr="00000000" w14:paraId="0000001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120" w:line="276" w:lineRule="auto"/>
        <w:ind w:left="0" w:firstLine="0"/>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Unique experiences</w:t>
      </w:r>
    </w:p>
    <w:p w:rsidR="00000000" w:rsidDel="00000000" w:rsidP="00000000" w:rsidRDefault="00000000" w:rsidRPr="00000000" w14:paraId="00000015">
      <w:pPr>
        <w:spacing w:after="12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not leave the village before visiting the church of Hotărani, built in 1588 on the ruins of a Roman village, a suburb of the ancient city of Romula. Don't miss the Nicolae Titulescu Memorial House, summer residence of the family of the illustrious Romanian diplomat.</w:t>
      </w:r>
    </w:p>
    <w:p w:rsidR="00000000" w:rsidDel="00000000" w:rsidP="00000000" w:rsidRDefault="00000000" w:rsidRPr="00000000" w14:paraId="00000016">
      <w:pPr>
        <w:spacing w:after="12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Just 30 minutes by car you can visit Kula Calețeanu in Enoșești, near Piatra-Olt. It was built by Boyer Călețeanu, former ensign in Tudor Vladimirescu's army, on the site where the Roman fort Acidava was located.</w:t>
      </w:r>
    </w:p>
    <w:p w:rsidR="00000000" w:rsidDel="00000000" w:rsidP="00000000" w:rsidRDefault="00000000" w:rsidRPr="00000000" w14:paraId="00000017">
      <w:pPr>
        <w:ind w:firstLine="720"/>
        <w:jc w:val="both"/>
        <w:rPr>
          <w:rFonts w:ascii="Arial" w:cs="Arial" w:eastAsia="Arial" w:hAnsi="Arial"/>
          <w:sz w:val="24"/>
          <w:szCs w:val="24"/>
        </w:rPr>
      </w:pPr>
      <w:r w:rsidDel="00000000" w:rsidR="00000000" w:rsidRPr="00000000">
        <w:rPr>
          <w:rtl w:val="0"/>
        </w:rPr>
      </w:r>
    </w:p>
    <w:sectPr>
      <w:footerReference r:id="rId7" w:type="default"/>
      <w:pgSz w:h="16838" w:w="11906" w:orient="portrait"/>
      <w:pgMar w:bottom="1843"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nNGaeWT7DGe5CRduoOTd9xJDQ==">CgMxLjA4AHIhMS1Va19jSmJUYWp2SmxpR19fbXYwdGFydzEwWkN4aUlq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